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7BCE1" w14:textId="77777777" w:rsidR="00533D37" w:rsidRDefault="00B411A0">
      <w:pPr>
        <w:pStyle w:val="Title"/>
      </w:pPr>
      <w:r>
        <w:t>SMART Equality Objectives for West Hatch High School</w:t>
      </w:r>
    </w:p>
    <w:p w14:paraId="3D65DABB" w14:textId="77777777" w:rsidR="00533D37" w:rsidRDefault="00B411A0">
      <w:r>
        <w:t>Based on the Equality Duty Policy and EqualiTeach Guidance (2025 Edition)</w:t>
      </w:r>
    </w:p>
    <w:p w14:paraId="07850D5B" w14:textId="77777777" w:rsidR="00533D37" w:rsidRDefault="00B411A0">
      <w:pPr>
        <w:pStyle w:val="Heading1"/>
      </w:pPr>
      <w:r>
        <w:t>Close Attainment Gaps Among Disadvantaged Pupils</w:t>
      </w:r>
    </w:p>
    <w:p w14:paraId="165E123C" w14:textId="77777777" w:rsidR="00533D37" w:rsidRDefault="00B411A0">
      <w:r>
        <w:t xml:space="preserve">Objective: By July 2026, reduce the attainment gap in English and maths </w:t>
      </w:r>
      <w:r>
        <w:t>between disadvantaged pupils (including SEND, EAL, and Pupil Premium) and their peers at KS3 and KS4 by at least 15%, through targeted interventions, data tracking, and staff training.</w:t>
      </w:r>
    </w:p>
    <w:p w14:paraId="31EE47C9" w14:textId="77777777" w:rsidR="00533D37" w:rsidRDefault="00B411A0">
      <w:r>
        <w:t>Success Indicators:</w:t>
      </w:r>
    </w:p>
    <w:p w14:paraId="1D44C882" w14:textId="77777777" w:rsidR="00533D37" w:rsidRDefault="00B411A0">
      <w:pPr>
        <w:pStyle w:val="ListBullet"/>
      </w:pPr>
      <w:r>
        <w:t>• Progress 8 and Attainment 8 scores</w:t>
      </w:r>
    </w:p>
    <w:p w14:paraId="72CCD893" w14:textId="77777777" w:rsidR="00533D37" w:rsidRDefault="00B411A0">
      <w:pPr>
        <w:pStyle w:val="ListBullet"/>
      </w:pPr>
      <w:r>
        <w:t>• Intervention attendance and outcomes</w:t>
      </w:r>
    </w:p>
    <w:p w14:paraId="379D65D5" w14:textId="77777777" w:rsidR="00533D37" w:rsidRDefault="00B411A0">
      <w:pPr>
        <w:pStyle w:val="ListBullet"/>
      </w:pPr>
      <w:r>
        <w:t>• Monitoring via pupil tracking software</w:t>
      </w:r>
    </w:p>
    <w:p w14:paraId="2C585B8C" w14:textId="77777777" w:rsidR="00533D37" w:rsidRDefault="00B411A0">
      <w:pPr>
        <w:pStyle w:val="Heading1"/>
      </w:pPr>
      <w:r>
        <w:t>Increase Representation in Student Leadership</w:t>
      </w:r>
    </w:p>
    <w:p w14:paraId="54BCC20E" w14:textId="77777777" w:rsidR="00533D37" w:rsidRDefault="00B411A0">
      <w:r>
        <w:t>Objective: By July 2025, ensure that at least 30% of student leadership roles (e.g., prefects, school council, ambassadors) are held by students from protected characteristic groups (BAME, SEND, LGBTQ+), reflecting the school’s diverse demographics.</w:t>
      </w:r>
    </w:p>
    <w:p w14:paraId="686D75C4" w14:textId="77777777" w:rsidR="00533D37" w:rsidRDefault="00B411A0">
      <w:r>
        <w:t>Success Indicators:</w:t>
      </w:r>
    </w:p>
    <w:p w14:paraId="4A4BC282" w14:textId="77777777" w:rsidR="00533D37" w:rsidRDefault="00B411A0">
      <w:pPr>
        <w:pStyle w:val="ListBullet"/>
      </w:pPr>
      <w:r>
        <w:t>• Representation data from application and selection processes</w:t>
      </w:r>
    </w:p>
    <w:p w14:paraId="5771DB0E" w14:textId="77777777" w:rsidR="00533D37" w:rsidRDefault="00B411A0">
      <w:pPr>
        <w:pStyle w:val="ListBullet"/>
      </w:pPr>
      <w:r>
        <w:t>• Feedback from pupil surveys</w:t>
      </w:r>
    </w:p>
    <w:p w14:paraId="45ED7C28" w14:textId="77777777" w:rsidR="00533D37" w:rsidRDefault="00B411A0">
      <w:pPr>
        <w:pStyle w:val="ListBullet"/>
      </w:pPr>
      <w:r>
        <w:t>• Adjusted recruitment practices to remove bias</w:t>
      </w:r>
    </w:p>
    <w:p w14:paraId="42C0DCBA" w14:textId="77777777" w:rsidR="00533D37" w:rsidRDefault="00B411A0">
      <w:pPr>
        <w:pStyle w:val="Heading1"/>
      </w:pPr>
      <w:r>
        <w:t>Reduce Disproportionality in Behavioural Sanctions</w:t>
      </w:r>
    </w:p>
    <w:p w14:paraId="7BE0AF5F" w14:textId="77777777" w:rsidR="00533D37" w:rsidRDefault="00B411A0">
      <w:r>
        <w:t>Objective: By December 2025, reduce the disproportionality in fixed-term exclusions and internal seclusions of Black Caribbean boys and SEND pupils by 20%, through staff CPD, improved behaviour analysis, and restorative approaches.</w:t>
      </w:r>
    </w:p>
    <w:p w14:paraId="75B4CD9D" w14:textId="77777777" w:rsidR="00533D37" w:rsidRDefault="00B411A0">
      <w:r>
        <w:t>Success Indicators:</w:t>
      </w:r>
    </w:p>
    <w:p w14:paraId="3440F4D9" w14:textId="77777777" w:rsidR="00533D37" w:rsidRDefault="00B411A0">
      <w:pPr>
        <w:pStyle w:val="ListBullet"/>
      </w:pPr>
      <w:r>
        <w:t>• Termly behaviour reports by protected characteristic</w:t>
      </w:r>
    </w:p>
    <w:p w14:paraId="3AFE0991" w14:textId="77777777" w:rsidR="00533D37" w:rsidRDefault="00B411A0">
      <w:pPr>
        <w:pStyle w:val="ListBullet"/>
      </w:pPr>
      <w:r>
        <w:t>• Staff training logs</w:t>
      </w:r>
    </w:p>
    <w:p w14:paraId="3EC1C642" w14:textId="77777777" w:rsidR="00533D37" w:rsidRDefault="00B411A0">
      <w:pPr>
        <w:pStyle w:val="ListBullet"/>
      </w:pPr>
      <w:r>
        <w:t>• Use of restorative justice logs</w:t>
      </w:r>
    </w:p>
    <w:p w14:paraId="2ADFAFDD" w14:textId="77777777" w:rsidR="00533D37" w:rsidRDefault="00B411A0">
      <w:pPr>
        <w:pStyle w:val="Heading1"/>
      </w:pPr>
      <w:r>
        <w:t>Promote Curriculum Inclusivity Across Subjects</w:t>
      </w:r>
    </w:p>
    <w:p w14:paraId="626A7B9D" w14:textId="77777777" w:rsidR="00533D37" w:rsidRDefault="00B411A0">
      <w:r>
        <w:t>Objective: By the end of Academic Year 2024–25, every department will have reviewed and updated at least 1 scheme of work to reflect cultural diversity, inclusion, and equality, including representation of different ethnicities, gender identities, and religions.</w:t>
      </w:r>
    </w:p>
    <w:p w14:paraId="2A151712" w14:textId="77777777" w:rsidR="00533D37" w:rsidRDefault="00B411A0">
      <w:r>
        <w:t>Success Indicators:</w:t>
      </w:r>
    </w:p>
    <w:p w14:paraId="0622C9A3" w14:textId="77777777" w:rsidR="00533D37" w:rsidRDefault="00B411A0">
      <w:pPr>
        <w:pStyle w:val="ListBullet"/>
      </w:pPr>
      <w:r>
        <w:t>• Audit of schemes of work</w:t>
      </w:r>
    </w:p>
    <w:p w14:paraId="7F9E1940" w14:textId="77777777" w:rsidR="00533D37" w:rsidRDefault="00B411A0">
      <w:pPr>
        <w:pStyle w:val="ListBullet"/>
      </w:pPr>
      <w:r>
        <w:t>• Student voice feedback</w:t>
      </w:r>
    </w:p>
    <w:p w14:paraId="6F3B9E70" w14:textId="77777777" w:rsidR="00533D37" w:rsidRDefault="00B411A0">
      <w:pPr>
        <w:pStyle w:val="ListBullet"/>
      </w:pPr>
      <w:r>
        <w:t>• Staff planning documentation</w:t>
      </w:r>
    </w:p>
    <w:p w14:paraId="5D3A27FF" w14:textId="77777777" w:rsidR="00533D37" w:rsidRDefault="00B411A0">
      <w:pPr>
        <w:pStyle w:val="Heading1"/>
      </w:pPr>
      <w:r>
        <w:t>Improve Accessibility and Engagement in Extra-Curricular Activities</w:t>
      </w:r>
    </w:p>
    <w:p w14:paraId="1B1D3E7A" w14:textId="77777777" w:rsidR="00533D37" w:rsidRDefault="00B411A0">
      <w:r>
        <w:t>Objective: By July 2026, increase participation in clubs, trips, and enrichment opportunities by disadvantaged pupils and those with SEND by 25%, through targeted communication, financial support, and reasonable adjustments.</w:t>
      </w:r>
    </w:p>
    <w:p w14:paraId="4BF283D2" w14:textId="77777777" w:rsidR="00533D37" w:rsidRDefault="00B411A0">
      <w:r>
        <w:t>Success Indicators:</w:t>
      </w:r>
    </w:p>
    <w:p w14:paraId="31B7DD4A" w14:textId="77777777" w:rsidR="00533D37" w:rsidRDefault="00B411A0">
      <w:pPr>
        <w:pStyle w:val="ListBullet"/>
      </w:pPr>
      <w:r>
        <w:t>• Attendance logs by group</w:t>
      </w:r>
    </w:p>
    <w:p w14:paraId="75B13D17" w14:textId="77777777" w:rsidR="00533D37" w:rsidRDefault="00B411A0">
      <w:pPr>
        <w:pStyle w:val="ListBullet"/>
      </w:pPr>
      <w:r>
        <w:t>• Survey responses on perceived barriers</w:t>
      </w:r>
    </w:p>
    <w:p w14:paraId="2B819A10" w14:textId="77777777" w:rsidR="00533D37" w:rsidRDefault="00B411A0">
      <w:pPr>
        <w:pStyle w:val="ListBullet"/>
      </w:pPr>
      <w:r>
        <w:t>• Number of subsidised or adjusted opportunities</w:t>
      </w:r>
    </w:p>
    <w:p w14:paraId="26001149" w14:textId="77777777" w:rsidR="00533D37" w:rsidRDefault="00B411A0">
      <w:r>
        <w:br w:type="page"/>
      </w:r>
    </w:p>
    <w:p w14:paraId="6BA3DD35" w14:textId="77777777" w:rsidR="00533D37" w:rsidRDefault="00B411A0">
      <w:pPr>
        <w:pStyle w:val="Title"/>
      </w:pPr>
      <w:r>
        <w:t>Action Plan Template</w:t>
      </w:r>
    </w:p>
    <w:p w14:paraId="086A233B" w14:textId="77777777" w:rsidR="00533D37" w:rsidRDefault="00B411A0">
      <w:r>
        <w:t>Use this template to implement and monitor progress on each SMART objective.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533D37" w14:paraId="25C060B3" w14:textId="77777777">
        <w:tc>
          <w:tcPr>
            <w:tcW w:w="1728" w:type="dxa"/>
          </w:tcPr>
          <w:p w14:paraId="6AD65457" w14:textId="77777777" w:rsidR="00533D37" w:rsidRDefault="00B411A0">
            <w:r>
              <w:t>Objective Area</w:t>
            </w:r>
          </w:p>
        </w:tc>
        <w:tc>
          <w:tcPr>
            <w:tcW w:w="1728" w:type="dxa"/>
          </w:tcPr>
          <w:p w14:paraId="3B6E7981" w14:textId="77777777" w:rsidR="00533D37" w:rsidRDefault="00B411A0">
            <w:r>
              <w:t>Actions to be Taken</w:t>
            </w:r>
          </w:p>
        </w:tc>
        <w:tc>
          <w:tcPr>
            <w:tcW w:w="1728" w:type="dxa"/>
          </w:tcPr>
          <w:p w14:paraId="183812EC" w14:textId="77777777" w:rsidR="00533D37" w:rsidRDefault="00B411A0">
            <w:r>
              <w:t>Success Indicators</w:t>
            </w:r>
          </w:p>
        </w:tc>
        <w:tc>
          <w:tcPr>
            <w:tcW w:w="1728" w:type="dxa"/>
          </w:tcPr>
          <w:p w14:paraId="3A3A9F08" w14:textId="77777777" w:rsidR="00533D37" w:rsidRDefault="00B411A0">
            <w:r>
              <w:t>Deadline</w:t>
            </w:r>
          </w:p>
        </w:tc>
        <w:tc>
          <w:tcPr>
            <w:tcW w:w="1728" w:type="dxa"/>
          </w:tcPr>
          <w:p w14:paraId="75F3D1B1" w14:textId="77777777" w:rsidR="00533D37" w:rsidRDefault="00B411A0">
            <w:r>
              <w:t>Lead Staff Member</w:t>
            </w:r>
          </w:p>
        </w:tc>
      </w:tr>
    </w:tbl>
    <w:p w14:paraId="604A6DFF" w14:textId="77777777" w:rsidR="00B411A0" w:rsidRDefault="00B411A0"/>
    <w:sectPr w:rsidR="00B411A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9678577">
    <w:abstractNumId w:val="8"/>
  </w:num>
  <w:num w:numId="2" w16cid:durableId="388647468">
    <w:abstractNumId w:val="6"/>
  </w:num>
  <w:num w:numId="3" w16cid:durableId="1937208563">
    <w:abstractNumId w:val="5"/>
  </w:num>
  <w:num w:numId="4" w16cid:durableId="1430421272">
    <w:abstractNumId w:val="4"/>
  </w:num>
  <w:num w:numId="5" w16cid:durableId="35471182">
    <w:abstractNumId w:val="7"/>
  </w:num>
  <w:num w:numId="6" w16cid:durableId="1219318700">
    <w:abstractNumId w:val="3"/>
  </w:num>
  <w:num w:numId="7" w16cid:durableId="1296520947">
    <w:abstractNumId w:val="2"/>
  </w:num>
  <w:num w:numId="8" w16cid:durableId="435489693">
    <w:abstractNumId w:val="1"/>
  </w:num>
  <w:num w:numId="9" w16cid:durableId="82832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6B5E"/>
    <w:rsid w:val="0015074B"/>
    <w:rsid w:val="0029639D"/>
    <w:rsid w:val="00326F90"/>
    <w:rsid w:val="00390C38"/>
    <w:rsid w:val="00533D37"/>
    <w:rsid w:val="00A57488"/>
    <w:rsid w:val="00AA1D8D"/>
    <w:rsid w:val="00B411A0"/>
    <w:rsid w:val="00B47730"/>
    <w:rsid w:val="00CB0664"/>
    <w:rsid w:val="00FC693F"/>
    <w:rsid w:val="00FE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C405E9"/>
  <w14:defaultImageDpi w14:val="300"/>
  <w15:docId w15:val="{46AA5EB1-D0C7-4C71-9127-E01267E8C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Steadman, N</cp:lastModifiedBy>
  <cp:revision>2</cp:revision>
  <dcterms:created xsi:type="dcterms:W3CDTF">2025-04-22T11:58:00Z</dcterms:created>
  <dcterms:modified xsi:type="dcterms:W3CDTF">2025-04-22T11:58:00Z</dcterms:modified>
  <cp:category/>
</cp:coreProperties>
</file>